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6" w:rsidRDefault="00312A88" w:rsidP="00454066">
      <w:pPr>
        <w:jc w:val="center"/>
        <w:rPr>
          <w:b/>
        </w:rPr>
      </w:pPr>
      <w:r>
        <w:rPr>
          <w:b/>
        </w:rPr>
        <w:t>CHAPTER 12</w:t>
      </w:r>
    </w:p>
    <w:p w:rsidR="00312A88" w:rsidRPr="00115CE5" w:rsidRDefault="00312A88" w:rsidP="00454066">
      <w:pPr>
        <w:jc w:val="center"/>
        <w:rPr>
          <w:b/>
        </w:rPr>
      </w:pPr>
    </w:p>
    <w:p w:rsidR="00454066" w:rsidRPr="00115CE5" w:rsidRDefault="00454066" w:rsidP="00454066">
      <w:pPr>
        <w:jc w:val="center"/>
        <w:rPr>
          <w:b/>
        </w:rPr>
      </w:pPr>
      <w:r w:rsidRPr="00115CE5">
        <w:rPr>
          <w:b/>
        </w:rPr>
        <w:t>BRANDING AND CONSUMPTION</w:t>
      </w:r>
    </w:p>
    <w:p w:rsidR="00454066" w:rsidRDefault="00454066" w:rsidP="00730F2E">
      <w:pPr>
        <w:widowControl w:val="0"/>
        <w:autoSpaceDE w:val="0"/>
        <w:autoSpaceDN w:val="0"/>
        <w:adjustRightInd w:val="0"/>
        <w:ind w:right="-720"/>
        <w:rPr>
          <w:rFonts w:eastAsiaTheme="minorEastAsia"/>
          <w:b/>
          <w:bCs/>
          <w:i/>
          <w:iCs/>
        </w:rPr>
      </w:pPr>
    </w:p>
    <w:p w:rsidR="003B0B32" w:rsidRDefault="002D6637" w:rsidP="003B0B3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</w:t>
      </w:r>
      <w:r w:rsidR="00883155">
        <w:t>n the 21</w:t>
      </w:r>
      <w:r w:rsidR="00883155" w:rsidRPr="00883155">
        <w:rPr>
          <w:vertAlign w:val="superscript"/>
        </w:rPr>
        <w:t>st</w:t>
      </w:r>
      <w:r w:rsidR="00883155">
        <w:t xml:space="preserve"> century our entir</w:t>
      </w:r>
      <w:r>
        <w:t xml:space="preserve">e experience is largely branded; </w:t>
      </w:r>
      <w:r w:rsidR="00883155">
        <w:t>complex systems of meaning shape social realities and people’s identities.</w:t>
      </w:r>
    </w:p>
    <w:p w:rsidR="003B0B32" w:rsidRDefault="002D6637" w:rsidP="003B0B32">
      <w:pPr>
        <w:pStyle w:val="ListParagraph"/>
        <w:numPr>
          <w:ilvl w:val="1"/>
          <w:numId w:val="1"/>
        </w:numPr>
      </w:pPr>
      <w:r>
        <w:t>The history of branding</w:t>
      </w:r>
    </w:p>
    <w:p w:rsidR="00883155" w:rsidRDefault="00883155" w:rsidP="00883155">
      <w:pPr>
        <w:pStyle w:val="ListParagraph"/>
        <w:numPr>
          <w:ilvl w:val="2"/>
          <w:numId w:val="1"/>
        </w:numPr>
      </w:pPr>
      <w:r>
        <w:t>Branding emerged in the second half of the 19</w:t>
      </w:r>
      <w:r w:rsidRPr="00883155">
        <w:rPr>
          <w:vertAlign w:val="superscript"/>
        </w:rPr>
        <w:t>th</w:t>
      </w:r>
      <w:r>
        <w:t xml:space="preserve"> century as a way for companies to market their products, increasing their customer base and developing customer loyalty.</w:t>
      </w:r>
    </w:p>
    <w:p w:rsidR="00883155" w:rsidRDefault="00DE727A" w:rsidP="00883155">
      <w:pPr>
        <w:pStyle w:val="ListParagraph"/>
        <w:numPr>
          <w:ilvl w:val="2"/>
          <w:numId w:val="1"/>
        </w:numPr>
      </w:pPr>
      <w:r>
        <w:t>Companies wanted to persuade c</w:t>
      </w:r>
      <w:r w:rsidR="00883155">
        <w:t>onsumers to fulf</w:t>
      </w:r>
      <w:r>
        <w:t>ill their needs and desires through products (e.g. household cleaners), and</w:t>
      </w:r>
      <w:r w:rsidR="00883155">
        <w:t xml:space="preserve"> to </w:t>
      </w:r>
      <w:r>
        <w:t>c</w:t>
      </w:r>
      <w:r w:rsidR="00883155">
        <w:t>onvi</w:t>
      </w:r>
      <w:r>
        <w:t>nce consumers of needs they had previously been unaware of (e.g. Listerine).</w:t>
      </w:r>
    </w:p>
    <w:p w:rsidR="00DE727A" w:rsidRDefault="00DE727A" w:rsidP="00883155">
      <w:pPr>
        <w:pStyle w:val="ListParagraph"/>
        <w:numPr>
          <w:ilvl w:val="2"/>
          <w:numId w:val="1"/>
        </w:numPr>
      </w:pPr>
      <w:r>
        <w:t>Companies developed a brand formula that highlighted the product’s “unique selling proposition.”</w:t>
      </w:r>
    </w:p>
    <w:p w:rsidR="003B0B32" w:rsidRDefault="00DE727A" w:rsidP="003B0B32">
      <w:pPr>
        <w:pStyle w:val="ListParagraph"/>
        <w:numPr>
          <w:ilvl w:val="1"/>
          <w:numId w:val="1"/>
        </w:numPr>
      </w:pPr>
      <w:r>
        <w:t xml:space="preserve">A brand </w:t>
      </w:r>
      <w:r w:rsidR="005E4B79">
        <w:t>is a constructed set of meanings that a company attaches to a product</w:t>
      </w:r>
      <w:r>
        <w:t xml:space="preserve">, </w:t>
      </w:r>
      <w:r w:rsidR="00FE5726">
        <w:t>company, or person</w:t>
      </w:r>
      <w:r w:rsidR="0070044B">
        <w:t>, and may be more important to the wealth and capital of a company than the company’s economic assets.</w:t>
      </w:r>
    </w:p>
    <w:p w:rsidR="003B0B32" w:rsidRDefault="005E4B79" w:rsidP="003B0B32">
      <w:pPr>
        <w:pStyle w:val="ListParagraph"/>
        <w:numPr>
          <w:ilvl w:val="2"/>
          <w:numId w:val="1"/>
        </w:numPr>
      </w:pPr>
      <w:r>
        <w:t xml:space="preserve">Through the </w:t>
      </w:r>
      <w:r w:rsidRPr="005E4B79">
        <w:rPr>
          <w:i/>
        </w:rPr>
        <w:t>f</w:t>
      </w:r>
      <w:r w:rsidR="003B0B32" w:rsidRPr="005E4B79">
        <w:rPr>
          <w:i/>
        </w:rPr>
        <w:t>loating signifier effect</w:t>
      </w:r>
      <w:r>
        <w:t>, the meanings associated with a brand may have no natural connection to the product.</w:t>
      </w:r>
    </w:p>
    <w:p w:rsidR="003B0B32" w:rsidRDefault="005E4B79" w:rsidP="003B0B32">
      <w:pPr>
        <w:pStyle w:val="ListParagraph"/>
        <w:numPr>
          <w:ilvl w:val="2"/>
          <w:numId w:val="1"/>
        </w:numPr>
      </w:pPr>
      <w:r>
        <w:t xml:space="preserve">Companies are also branded and engage in </w:t>
      </w:r>
      <w:r w:rsidRPr="005E4B79">
        <w:rPr>
          <w:i/>
        </w:rPr>
        <w:t>b</w:t>
      </w:r>
      <w:r w:rsidR="003B0B32" w:rsidRPr="005E4B79">
        <w:rPr>
          <w:i/>
        </w:rPr>
        <w:t>rand extension</w:t>
      </w:r>
      <w:r>
        <w:rPr>
          <w:i/>
        </w:rPr>
        <w:t xml:space="preserve"> </w:t>
      </w:r>
      <w:r>
        <w:t>to leverage the meanings and associated with the company to a variety of different products.</w:t>
      </w:r>
    </w:p>
    <w:p w:rsidR="00FE5726" w:rsidRDefault="00FE5726" w:rsidP="003B0B32">
      <w:pPr>
        <w:pStyle w:val="ListParagraph"/>
        <w:numPr>
          <w:ilvl w:val="2"/>
          <w:numId w:val="1"/>
        </w:numPr>
      </w:pPr>
      <w:r>
        <w:t>People</w:t>
      </w:r>
      <w:r w:rsidR="0070044B">
        <w:t xml:space="preserve">, especially celebrities such as Tiger Woods or Kim </w:t>
      </w:r>
      <w:proofErr w:type="spellStart"/>
      <w:r w:rsidR="0070044B">
        <w:t>Kardashian</w:t>
      </w:r>
      <w:proofErr w:type="spellEnd"/>
      <w:r w:rsidR="0070044B">
        <w:t>, may also be branded.</w:t>
      </w:r>
    </w:p>
    <w:p w:rsidR="003B0B32" w:rsidRDefault="003B0B32" w:rsidP="003B0B32">
      <w:pPr>
        <w:pStyle w:val="ListParagraph"/>
        <w:numPr>
          <w:ilvl w:val="2"/>
          <w:numId w:val="1"/>
        </w:numPr>
      </w:pPr>
      <w:r>
        <w:t>Brand association</w:t>
      </w:r>
      <w:r w:rsidR="0070044B">
        <w:t xml:space="preserve">s may </w:t>
      </w:r>
      <w:r w:rsidR="002D6637">
        <w:t xml:space="preserve">be used to </w:t>
      </w:r>
      <w:r w:rsidR="0070044B">
        <w:t>elevate (or reduce) the prestige of a product or line, and to expand into markets far removed from a company’s original reason for being in business.</w:t>
      </w:r>
    </w:p>
    <w:p w:rsidR="003B0B32" w:rsidRDefault="003B0B32" w:rsidP="003B0B32">
      <w:pPr>
        <w:pStyle w:val="ListParagraph"/>
        <w:numPr>
          <w:ilvl w:val="0"/>
          <w:numId w:val="1"/>
        </w:numPr>
      </w:pPr>
      <w:r>
        <w:t xml:space="preserve">Branding and </w:t>
      </w:r>
      <w:r w:rsidR="002D6637">
        <w:t xml:space="preserve">consumption shape our </w:t>
      </w:r>
      <w:r>
        <w:t>identity</w:t>
      </w:r>
      <w:r w:rsidR="002D6637">
        <w:t>.</w:t>
      </w:r>
      <w:r w:rsidR="00DF1C9B">
        <w:t xml:space="preserve"> </w:t>
      </w:r>
    </w:p>
    <w:p w:rsidR="003B0B32" w:rsidRDefault="00DF1C9B" w:rsidP="003B0B32">
      <w:pPr>
        <w:pStyle w:val="ListParagraph"/>
        <w:numPr>
          <w:ilvl w:val="1"/>
          <w:numId w:val="1"/>
        </w:numPr>
      </w:pPr>
      <w:r>
        <w:t>Shopping has become a defining activity in people’s sense of self</w:t>
      </w:r>
      <w:r w:rsidR="002D6637">
        <w:t>.</w:t>
      </w:r>
    </w:p>
    <w:p w:rsidR="00DF1C9B" w:rsidRDefault="00DF1C9B" w:rsidP="00DF1C9B">
      <w:pPr>
        <w:pStyle w:val="ListParagraph"/>
        <w:numPr>
          <w:ilvl w:val="2"/>
          <w:numId w:val="1"/>
        </w:numPr>
      </w:pPr>
      <w:r>
        <w:t>We can argue that consumption has at least partially replaced the role of clubs and societies in our sense of identity and well-being.</w:t>
      </w:r>
    </w:p>
    <w:p w:rsidR="00DF1C9B" w:rsidRDefault="00DF1C9B" w:rsidP="00DF1C9B">
      <w:pPr>
        <w:pStyle w:val="ListParagraph"/>
        <w:numPr>
          <w:ilvl w:val="2"/>
          <w:numId w:val="1"/>
        </w:numPr>
      </w:pPr>
      <w:r>
        <w:t>Corporations work to create a sense of connection between brands and consumers – they want us to enter into a relationship with a brand.</w:t>
      </w:r>
    </w:p>
    <w:p w:rsidR="003B0B32" w:rsidRDefault="003B0B32" w:rsidP="00DF1C9B">
      <w:pPr>
        <w:pStyle w:val="ListParagraph"/>
        <w:numPr>
          <w:ilvl w:val="2"/>
          <w:numId w:val="1"/>
        </w:numPr>
      </w:pPr>
      <w:r w:rsidRPr="00DF1C9B">
        <w:rPr>
          <w:i/>
        </w:rPr>
        <w:t>Emotional branding</w:t>
      </w:r>
      <w:r w:rsidR="00DF1C9B">
        <w:t xml:space="preserve"> connects products and consumers in an “emotionally profound way.”</w:t>
      </w:r>
    </w:p>
    <w:p w:rsidR="00DF1C9B" w:rsidRDefault="00DF1C9B" w:rsidP="00DF1C9B">
      <w:pPr>
        <w:pStyle w:val="ListParagraph"/>
        <w:numPr>
          <w:ilvl w:val="1"/>
          <w:numId w:val="1"/>
        </w:numPr>
      </w:pPr>
      <w:r>
        <w:t>Consumers are active participants in the meaning creation process because brands allow for individual interpretations.</w:t>
      </w:r>
    </w:p>
    <w:p w:rsidR="003B0B32" w:rsidRDefault="003B0B32" w:rsidP="003B0B32">
      <w:pPr>
        <w:pStyle w:val="ListParagraph"/>
        <w:numPr>
          <w:ilvl w:val="0"/>
          <w:numId w:val="1"/>
        </w:numPr>
      </w:pPr>
      <w:r>
        <w:t>Marketing, “</w:t>
      </w:r>
      <w:proofErr w:type="spellStart"/>
      <w:r w:rsidR="00BA4BF5">
        <w:t>mu</w:t>
      </w:r>
      <w:r>
        <w:t>rketing</w:t>
      </w:r>
      <w:proofErr w:type="spellEnd"/>
      <w:r>
        <w:t>,” and corporate colonization</w:t>
      </w:r>
    </w:p>
    <w:p w:rsidR="003400A9" w:rsidRDefault="003400A9" w:rsidP="00BA4BF5">
      <w:pPr>
        <w:pStyle w:val="ListParagraph"/>
        <w:numPr>
          <w:ilvl w:val="1"/>
          <w:numId w:val="1"/>
        </w:numPr>
      </w:pPr>
      <w:r>
        <w:t xml:space="preserve">There has been a change in consumers as recipients of marketing messages.  </w:t>
      </w:r>
    </w:p>
    <w:p w:rsidR="003B0B32" w:rsidRDefault="002226D2" w:rsidP="003400A9">
      <w:pPr>
        <w:pStyle w:val="ListParagraph"/>
        <w:numPr>
          <w:ilvl w:val="2"/>
          <w:numId w:val="1"/>
        </w:numPr>
      </w:pPr>
      <w:r>
        <w:t>Marketing used to assume mass audiences</w:t>
      </w:r>
      <w:r w:rsidR="003400A9">
        <w:t xml:space="preserve"> of passive recipients.</w:t>
      </w:r>
    </w:p>
    <w:p w:rsidR="003400A9" w:rsidRDefault="003400A9" w:rsidP="003400A9">
      <w:pPr>
        <w:pStyle w:val="ListParagraph"/>
        <w:numPr>
          <w:ilvl w:val="2"/>
          <w:numId w:val="1"/>
        </w:numPr>
      </w:pPr>
      <w:r>
        <w:t>New communication technologies have led to the “click” phenomenon – audiences may choose new forms of distraction easily.</w:t>
      </w:r>
    </w:p>
    <w:p w:rsidR="00BA4BF5" w:rsidRDefault="003400A9" w:rsidP="00BA4BF5">
      <w:pPr>
        <w:pStyle w:val="ListParagraph"/>
        <w:numPr>
          <w:ilvl w:val="1"/>
          <w:numId w:val="1"/>
        </w:numPr>
      </w:pPr>
      <w:r>
        <w:t xml:space="preserve">In </w:t>
      </w:r>
      <w:proofErr w:type="spellStart"/>
      <w:r w:rsidRPr="003400A9">
        <w:rPr>
          <w:i/>
        </w:rPr>
        <w:t>murketing</w:t>
      </w:r>
      <w:proofErr w:type="spellEnd"/>
      <w:r>
        <w:t>,</w:t>
      </w:r>
      <w:r w:rsidR="00BA4BF5">
        <w:t xml:space="preserve"> the distinction between programming and advertising is blurred or erased.</w:t>
      </w:r>
    </w:p>
    <w:p w:rsidR="00BA4BF5" w:rsidRDefault="00BA4BF5" w:rsidP="00BA4BF5">
      <w:pPr>
        <w:pStyle w:val="ListParagraph"/>
        <w:numPr>
          <w:ilvl w:val="2"/>
          <w:numId w:val="1"/>
        </w:numPr>
      </w:pPr>
      <w:r>
        <w:lastRenderedPageBreak/>
        <w:t>Examples</w:t>
      </w:r>
      <w:r w:rsidR="003400A9">
        <w:t xml:space="preserve"> of </w:t>
      </w:r>
      <w:proofErr w:type="spellStart"/>
      <w:r w:rsidR="002D6637">
        <w:t>mu</w:t>
      </w:r>
      <w:r w:rsidR="003400A9">
        <w:t>rketing</w:t>
      </w:r>
      <w:proofErr w:type="spellEnd"/>
      <w:r w:rsidR="003400A9">
        <w:t xml:space="preserve"> include product placement, commercial expression as cultural expression, casual conversations, fake documentaries, and cultural events designed to promote a specific brand.</w:t>
      </w:r>
    </w:p>
    <w:p w:rsidR="00BA4BF5" w:rsidRDefault="00AD6D08" w:rsidP="00AD6D08">
      <w:pPr>
        <w:pStyle w:val="ListParagraph"/>
        <w:numPr>
          <w:ilvl w:val="2"/>
          <w:numId w:val="1"/>
        </w:numPr>
      </w:pPr>
      <w:r>
        <w:t>This type of branding campaign s</w:t>
      </w:r>
      <w:r w:rsidR="00BA4BF5">
        <w:t>ays little to nothing about the quality of the product</w:t>
      </w:r>
      <w:r>
        <w:t>.</w:t>
      </w:r>
    </w:p>
    <w:p w:rsidR="00AD6D08" w:rsidRDefault="00AD6D08" w:rsidP="00BA4BF5">
      <w:pPr>
        <w:pStyle w:val="ListParagraph"/>
        <w:numPr>
          <w:ilvl w:val="1"/>
          <w:numId w:val="1"/>
        </w:numPr>
      </w:pPr>
      <w:r>
        <w:t xml:space="preserve">Traditional market research has been supplemented by </w:t>
      </w:r>
      <w:r w:rsidRPr="00AD6D08">
        <w:rPr>
          <w:i/>
        </w:rPr>
        <w:t>brand ethnography</w:t>
      </w:r>
      <w:r>
        <w:t>, which is used to examine how people interact with and use products in their everyday lives.</w:t>
      </w:r>
    </w:p>
    <w:p w:rsidR="00BA4BF5" w:rsidRDefault="00BA4BF5" w:rsidP="00BA4BF5">
      <w:pPr>
        <w:pStyle w:val="ListParagraph"/>
        <w:numPr>
          <w:ilvl w:val="0"/>
          <w:numId w:val="1"/>
        </w:numPr>
      </w:pPr>
      <w:r>
        <w:t>Organizations, branding and the entrepreneurial self</w:t>
      </w:r>
    </w:p>
    <w:p w:rsidR="00BA4BF5" w:rsidRDefault="003E6406" w:rsidP="00BA4BF5">
      <w:pPr>
        <w:pStyle w:val="ListParagraph"/>
        <w:numPr>
          <w:ilvl w:val="1"/>
          <w:numId w:val="1"/>
        </w:numPr>
      </w:pPr>
      <w:r>
        <w:t xml:space="preserve">With the idea of the </w:t>
      </w:r>
      <w:r w:rsidRPr="003E6406">
        <w:rPr>
          <w:i/>
        </w:rPr>
        <w:t>s</w:t>
      </w:r>
      <w:r w:rsidR="00BA4BF5" w:rsidRPr="003E6406">
        <w:rPr>
          <w:i/>
        </w:rPr>
        <w:t>overeign consumer</w:t>
      </w:r>
      <w:r>
        <w:t>,</w:t>
      </w:r>
      <w:r w:rsidR="00BA4BF5">
        <w:t xml:space="preserve"> companies strive to anticipate and adapt to </w:t>
      </w:r>
      <w:r>
        <w:t>the</w:t>
      </w:r>
      <w:r w:rsidR="00BA4BF5">
        <w:t xml:space="preserve"> consumer market</w:t>
      </w:r>
      <w:r>
        <w:t>.</w:t>
      </w:r>
    </w:p>
    <w:p w:rsidR="003E6406" w:rsidRDefault="003E6406" w:rsidP="003E6406">
      <w:pPr>
        <w:pStyle w:val="ListParagraph"/>
        <w:numPr>
          <w:ilvl w:val="2"/>
          <w:numId w:val="1"/>
        </w:numPr>
      </w:pPr>
      <w:r>
        <w:t>Companies frame the producer-consumer relationship as one that exists on an emotional level.</w:t>
      </w:r>
    </w:p>
    <w:p w:rsidR="003E6406" w:rsidRDefault="003E6406" w:rsidP="003E6406">
      <w:pPr>
        <w:pStyle w:val="ListParagraph"/>
        <w:numPr>
          <w:ilvl w:val="2"/>
          <w:numId w:val="1"/>
        </w:numPr>
      </w:pPr>
      <w:r>
        <w:t>The bureaucratic form is giving way to adaptive, decentralized organizational forms that are responsive to changing environments.</w:t>
      </w:r>
    </w:p>
    <w:p w:rsidR="00BA4BF5" w:rsidRDefault="003E6406" w:rsidP="00BA4BF5">
      <w:pPr>
        <w:pStyle w:val="ListParagraph"/>
        <w:numPr>
          <w:ilvl w:val="1"/>
          <w:numId w:val="1"/>
        </w:numPr>
      </w:pPr>
      <w:r>
        <w:t xml:space="preserve">Employees are encouraged to adopt an </w:t>
      </w:r>
      <w:r w:rsidRPr="003E6406">
        <w:rPr>
          <w:i/>
        </w:rPr>
        <w:t>e</w:t>
      </w:r>
      <w:r w:rsidR="00BA4BF5" w:rsidRPr="003E6406">
        <w:rPr>
          <w:i/>
        </w:rPr>
        <w:t>ntrepreneurial self</w:t>
      </w:r>
      <w:r>
        <w:t>, in which work and non-work identities are increasingly interrelated.</w:t>
      </w:r>
    </w:p>
    <w:p w:rsidR="003E6406" w:rsidRDefault="003E6406" w:rsidP="00AE6BAE">
      <w:pPr>
        <w:pStyle w:val="ListParagraph"/>
        <w:numPr>
          <w:ilvl w:val="2"/>
          <w:numId w:val="1"/>
        </w:numPr>
      </w:pPr>
      <w:r>
        <w:t>Spheres of production and consumption are blurred.</w:t>
      </w:r>
    </w:p>
    <w:p w:rsidR="003E6406" w:rsidRDefault="00AE6BAE" w:rsidP="00AE6BAE">
      <w:pPr>
        <w:pStyle w:val="ListParagraph"/>
        <w:numPr>
          <w:ilvl w:val="2"/>
          <w:numId w:val="1"/>
        </w:numPr>
      </w:pPr>
      <w:r>
        <w:t xml:space="preserve">The </w:t>
      </w:r>
      <w:r w:rsidRPr="00AE6BAE">
        <w:rPr>
          <w:i/>
        </w:rPr>
        <w:t>sovereign worker</w:t>
      </w:r>
      <w:r>
        <w:t xml:space="preserve"> is responsible for making her or himself into a better person by adding value to the company.</w:t>
      </w:r>
    </w:p>
    <w:p w:rsidR="00AE6BAE" w:rsidRDefault="00AE6BAE" w:rsidP="00AE6BAE">
      <w:pPr>
        <w:pStyle w:val="ListParagraph"/>
        <w:numPr>
          <w:ilvl w:val="2"/>
          <w:numId w:val="1"/>
        </w:numPr>
      </w:pPr>
      <w:r>
        <w:t>In branding themselves, people are being asked to focus on image over substance, and engage in a “discourse of enterprise.”</w:t>
      </w:r>
    </w:p>
    <w:p w:rsidR="00BA4BF5" w:rsidRDefault="00BA4BF5" w:rsidP="00BA4BF5">
      <w:pPr>
        <w:pStyle w:val="ListParagraph"/>
        <w:numPr>
          <w:ilvl w:val="0"/>
          <w:numId w:val="1"/>
        </w:numPr>
      </w:pPr>
      <w:r>
        <w:t>The ethics of branding</w:t>
      </w:r>
    </w:p>
    <w:p w:rsidR="00AE6BAE" w:rsidRDefault="00BA4BF5" w:rsidP="00BA4BF5">
      <w:pPr>
        <w:pStyle w:val="ListParagraph"/>
        <w:numPr>
          <w:ilvl w:val="1"/>
          <w:numId w:val="1"/>
        </w:numPr>
      </w:pPr>
      <w:r>
        <w:t>Branding is not intrinsically unethical</w:t>
      </w:r>
      <w:r w:rsidR="00AE6BAE">
        <w:t>.</w:t>
      </w:r>
    </w:p>
    <w:p w:rsidR="00BA4BF5" w:rsidRDefault="00AE6BAE" w:rsidP="00AE6BAE">
      <w:pPr>
        <w:pStyle w:val="ListParagraph"/>
        <w:numPr>
          <w:ilvl w:val="2"/>
          <w:numId w:val="1"/>
        </w:numPr>
      </w:pPr>
      <w:r>
        <w:t>An organization needs to maintain a relationship with its stakeholders by enabling them to identify with the organization in a particular way.</w:t>
      </w:r>
    </w:p>
    <w:p w:rsidR="00AE6BAE" w:rsidRDefault="009A5831" w:rsidP="00AE6BAE">
      <w:pPr>
        <w:pStyle w:val="ListParagraph"/>
        <w:numPr>
          <w:ilvl w:val="2"/>
          <w:numId w:val="1"/>
        </w:numPr>
      </w:pPr>
      <w:r>
        <w:t>All types of organizations (not just for-profit) engage in branding.</w:t>
      </w:r>
    </w:p>
    <w:p w:rsidR="00AE6BAE" w:rsidRDefault="00AE6BAE" w:rsidP="00AE6BAE">
      <w:pPr>
        <w:pStyle w:val="ListParagraph"/>
        <w:numPr>
          <w:ilvl w:val="2"/>
          <w:numId w:val="1"/>
        </w:numPr>
      </w:pPr>
      <w:r>
        <w:t>Branding is unethical when there is a contradiction between an organization’s branding efforts and its organizational practices.</w:t>
      </w:r>
    </w:p>
    <w:p w:rsidR="00BA4BF5" w:rsidRDefault="009A5831" w:rsidP="00BA4BF5">
      <w:pPr>
        <w:pStyle w:val="ListParagraph"/>
        <w:numPr>
          <w:ilvl w:val="1"/>
          <w:numId w:val="1"/>
        </w:numPr>
      </w:pPr>
      <w:r>
        <w:t xml:space="preserve">There is a broader set of ethical issues related to </w:t>
      </w:r>
      <w:r w:rsidR="002D6637">
        <w:t xml:space="preserve">branding and </w:t>
      </w:r>
      <w:r>
        <w:t>corporate colonization.</w:t>
      </w:r>
    </w:p>
    <w:p w:rsidR="009A5831" w:rsidRDefault="009A5831" w:rsidP="009A5831">
      <w:pPr>
        <w:pStyle w:val="ListParagraph"/>
        <w:numPr>
          <w:ilvl w:val="2"/>
          <w:numId w:val="1"/>
        </w:numPr>
      </w:pPr>
      <w:r>
        <w:t>Branding mediates human experience and identity construction and thus corporations play a large role in defining who we are.</w:t>
      </w:r>
    </w:p>
    <w:p w:rsidR="004E69F4" w:rsidRDefault="004E69F4" w:rsidP="009A5831">
      <w:pPr>
        <w:pStyle w:val="ListParagraph"/>
        <w:numPr>
          <w:ilvl w:val="2"/>
          <w:numId w:val="1"/>
        </w:numPr>
      </w:pPr>
      <w:r>
        <w:t>Branding (</w:t>
      </w:r>
      <w:r w:rsidR="009A5831">
        <w:t xml:space="preserve">and </w:t>
      </w:r>
      <w:r>
        <w:t xml:space="preserve">consumption) </w:t>
      </w:r>
      <w:r w:rsidR="009A5831">
        <w:t xml:space="preserve">has been tied to </w:t>
      </w:r>
      <w:r>
        <w:t>democracy</w:t>
      </w:r>
      <w:r w:rsidR="009A5831">
        <w:t>, however:</w:t>
      </w:r>
    </w:p>
    <w:p w:rsidR="004E69F4" w:rsidRDefault="004E69F4" w:rsidP="009A5831">
      <w:pPr>
        <w:pStyle w:val="ListParagraph"/>
        <w:numPr>
          <w:ilvl w:val="3"/>
          <w:numId w:val="1"/>
        </w:numPr>
      </w:pPr>
      <w:r>
        <w:t xml:space="preserve">Branding is </w:t>
      </w:r>
      <w:r w:rsidR="009A5831">
        <w:t xml:space="preserve">ultimately </w:t>
      </w:r>
      <w:r>
        <w:t>about making profits</w:t>
      </w:r>
      <w:r w:rsidR="009A5831">
        <w:t>.</w:t>
      </w:r>
    </w:p>
    <w:p w:rsidR="009A5831" w:rsidRDefault="009A5831" w:rsidP="009A5831">
      <w:pPr>
        <w:pStyle w:val="ListParagraph"/>
        <w:numPr>
          <w:ilvl w:val="3"/>
          <w:numId w:val="1"/>
        </w:numPr>
      </w:pPr>
      <w:r>
        <w:t xml:space="preserve">The choice (and freedom) offered through consumption is only a form of pseudo-democracy, mediated and managed by corporate interests. </w:t>
      </w:r>
    </w:p>
    <w:p w:rsidR="004E69F4" w:rsidRDefault="004E69F4" w:rsidP="009A5831">
      <w:pPr>
        <w:pStyle w:val="ListParagraph"/>
        <w:numPr>
          <w:ilvl w:val="3"/>
          <w:numId w:val="1"/>
        </w:numPr>
      </w:pPr>
      <w:r w:rsidRPr="009A5831">
        <w:rPr>
          <w:i/>
        </w:rPr>
        <w:t>Consumer empowerment</w:t>
      </w:r>
      <w:r>
        <w:t xml:space="preserve"> is private and isolated</w:t>
      </w:r>
      <w:r w:rsidR="009A5831">
        <w:t>; genuine</w:t>
      </w:r>
      <w:r>
        <w:t xml:space="preserve"> democracy is </w:t>
      </w:r>
      <w:r w:rsidR="009A5831">
        <w:t>public and involves debate</w:t>
      </w:r>
      <w:r>
        <w:t>.</w:t>
      </w:r>
    </w:p>
    <w:p w:rsidR="004E69F4" w:rsidRDefault="00380339" w:rsidP="009A5831">
      <w:pPr>
        <w:pStyle w:val="ListParagraph"/>
        <w:numPr>
          <w:ilvl w:val="2"/>
          <w:numId w:val="1"/>
        </w:numPr>
      </w:pPr>
      <w:r>
        <w:t>Corporations often target children, a vulnerable population, and attempt to by-pass the influence of parents.</w:t>
      </w:r>
    </w:p>
    <w:p w:rsidR="00380339" w:rsidRDefault="00380339" w:rsidP="009A5831">
      <w:pPr>
        <w:pStyle w:val="ListParagraph"/>
        <w:numPr>
          <w:ilvl w:val="3"/>
          <w:numId w:val="1"/>
        </w:numPr>
      </w:pPr>
      <w:r>
        <w:t>Advertising relies on providing consumers with “emotional fulfillment.” Since children have no clear sense of what emotional fulfillment means, they are especially vulnerable.</w:t>
      </w:r>
    </w:p>
    <w:p w:rsidR="004E69F4" w:rsidRDefault="00380339" w:rsidP="009A5831">
      <w:pPr>
        <w:pStyle w:val="ListParagraph"/>
        <w:numPr>
          <w:ilvl w:val="3"/>
          <w:numId w:val="1"/>
        </w:numPr>
      </w:pPr>
      <w:r>
        <w:lastRenderedPageBreak/>
        <w:t xml:space="preserve">Companies rely on the </w:t>
      </w:r>
      <w:r w:rsidRPr="00380339">
        <w:rPr>
          <w:i/>
        </w:rPr>
        <w:t>nag factor</w:t>
      </w:r>
      <w:r>
        <w:t>; parents are susceptible to kids’ pestering for purchasing.</w:t>
      </w:r>
    </w:p>
    <w:p w:rsidR="004E69F4" w:rsidRDefault="00380339" w:rsidP="009A5831">
      <w:pPr>
        <w:pStyle w:val="ListParagraph"/>
        <w:numPr>
          <w:ilvl w:val="3"/>
          <w:numId w:val="1"/>
        </w:numPr>
      </w:pPr>
      <w:r>
        <w:t xml:space="preserve">Advertisers exploit </w:t>
      </w:r>
      <w:r w:rsidR="004E69F4">
        <w:t>the psychological and emotional insecurities of children</w:t>
      </w:r>
      <w:r>
        <w:t xml:space="preserve"> in the name of kid “empowerment.”</w:t>
      </w:r>
    </w:p>
    <w:p w:rsidR="00380339" w:rsidRDefault="00380339" w:rsidP="00380339">
      <w:pPr>
        <w:pStyle w:val="ListParagraph"/>
        <w:numPr>
          <w:ilvl w:val="2"/>
          <w:numId w:val="1"/>
        </w:numPr>
      </w:pPr>
      <w:r>
        <w:t>Consumption is disempowering to the extent that it undermines our sense of ourselves as engaged citizens and makes a fetish out of our relationships to objects.</w:t>
      </w:r>
    </w:p>
    <w:p w:rsidR="009E1E61" w:rsidRDefault="009E1E61"/>
    <w:sectPr w:rsidR="009E1E61" w:rsidSect="00BA6B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85" w:rsidRDefault="008E4D85" w:rsidP="008E4D85">
      <w:r>
        <w:separator/>
      </w:r>
    </w:p>
  </w:endnote>
  <w:endnote w:type="continuationSeparator" w:id="0">
    <w:p w:rsidR="008E4D85" w:rsidRDefault="008E4D85" w:rsidP="008E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85" w:rsidRDefault="008E4D85" w:rsidP="008E4D85">
      <w:r>
        <w:separator/>
      </w:r>
    </w:p>
  </w:footnote>
  <w:footnote w:type="continuationSeparator" w:id="0">
    <w:p w:rsidR="008E4D85" w:rsidRDefault="008E4D85" w:rsidP="008E4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85" w:rsidRDefault="008E4D85" w:rsidP="008E4D85">
    <w:pPr>
      <w:pStyle w:val="Header"/>
    </w:pPr>
    <w:r>
      <w:t>Mumby, Organizational Communication – Instructor’s Materials</w:t>
    </w:r>
  </w:p>
  <w:p w:rsidR="008E4D85" w:rsidRDefault="008E4D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6A40"/>
    <w:multiLevelType w:val="hybridMultilevel"/>
    <w:tmpl w:val="6CD82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2E"/>
    <w:rsid w:val="002226D2"/>
    <w:rsid w:val="002D6637"/>
    <w:rsid w:val="00312A88"/>
    <w:rsid w:val="003400A9"/>
    <w:rsid w:val="00380339"/>
    <w:rsid w:val="003B0B32"/>
    <w:rsid w:val="003E6406"/>
    <w:rsid w:val="00454066"/>
    <w:rsid w:val="004E69F4"/>
    <w:rsid w:val="005E4B79"/>
    <w:rsid w:val="00613517"/>
    <w:rsid w:val="0070044B"/>
    <w:rsid w:val="00730F2E"/>
    <w:rsid w:val="00883155"/>
    <w:rsid w:val="0089526E"/>
    <w:rsid w:val="0089657F"/>
    <w:rsid w:val="008E4D85"/>
    <w:rsid w:val="009A5831"/>
    <w:rsid w:val="009E1E61"/>
    <w:rsid w:val="00AD0B36"/>
    <w:rsid w:val="00AD6D08"/>
    <w:rsid w:val="00AE6BAE"/>
    <w:rsid w:val="00BA4BF5"/>
    <w:rsid w:val="00BA6B13"/>
    <w:rsid w:val="00CA6D50"/>
    <w:rsid w:val="00DE727A"/>
    <w:rsid w:val="00DF1C9B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2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4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D85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8E4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D85"/>
    <w:rPr>
      <w:rFonts w:ascii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2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taccomazzo</cp:lastModifiedBy>
  <cp:revision>4</cp:revision>
  <dcterms:created xsi:type="dcterms:W3CDTF">2012-05-14T16:57:00Z</dcterms:created>
  <dcterms:modified xsi:type="dcterms:W3CDTF">2012-06-13T18:12:00Z</dcterms:modified>
</cp:coreProperties>
</file>